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19" w:rsidRDefault="00585019">
      <w:pPr>
        <w:rPr>
          <w:lang w:val="bg-BG"/>
        </w:rPr>
      </w:pPr>
    </w:p>
    <w:p w:rsidR="007B3C85" w:rsidRDefault="007B3C85" w:rsidP="007B3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</w:pPr>
      <w:r w:rsidRPr="007B3C85"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>С</w:t>
      </w:r>
      <w:r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 xml:space="preserve"> О Ф И Й С К И  </w:t>
      </w:r>
      <w:r w:rsidRPr="007B3C85"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>У</w:t>
      </w:r>
      <w:r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 xml:space="preserve"> Н И В Е Р С И Т Е Т</w:t>
      </w:r>
      <w:r w:rsidRPr="007B3C85"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>„Св. К л и м е н т  О х р и д с к и“</w:t>
      </w:r>
    </w:p>
    <w:p w:rsidR="007B3C85" w:rsidRDefault="007B3C85" w:rsidP="007B3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bg-BG" w:eastAsia="ru-RU"/>
        </w:rPr>
        <w:t>Факултет по КласиЧески и нови филологии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right="877" w:firstLine="34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en-US"/>
        </w:rPr>
      </w:pP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right="877" w:firstLine="340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en-US"/>
        </w:rPr>
        <w:t>КАТЕДРА ЯПОНИСТИКА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Wingdings" w:eastAsia="Times New Roman" w:hAnsi="Wingdings" w:cs="Wingdings"/>
          <w:color w:val="000000"/>
          <w:sz w:val="24"/>
          <w:szCs w:val="24"/>
          <w:lang w:val="bg-BG" w:eastAsia="en-US"/>
        </w:rPr>
      </w:pP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en-US"/>
        </w:rPr>
      </w:pPr>
      <w:r>
        <w:rPr>
          <w:rFonts w:ascii="Wingdings" w:eastAsia="Times New Roman" w:hAnsi="Wingdings" w:cs="Wingdings"/>
          <w:color w:val="000000"/>
          <w:sz w:val="24"/>
          <w:szCs w:val="24"/>
          <w:lang w:val="bg-BG" w:eastAsia="en-US"/>
        </w:rPr>
        <w:t>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en-US"/>
        </w:rPr>
        <w:t>Магистърска програма: Японски език и култура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g-BG" w:eastAsia="en-US"/>
        </w:rPr>
        <w:t>Срок на обучение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: 2 семестъра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g-BG" w:eastAsia="en-US"/>
        </w:rPr>
        <w:t>Форма на обучение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: редовна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g-BG" w:eastAsia="en-US"/>
        </w:rPr>
        <w:t>Ръководител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: проф. дфн Бойка Цигова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val="bg-BG" w:eastAsia="en-US"/>
        </w:rPr>
        <w:t>e-mail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: boyka.tsigova@gmail.com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Целта на обучението в магистърската програма „Японски език и култура“ е да се дадат насоки за  приоритетите в професионалната ориентация на подготвяните в катедра Японистика на Софийския университет „Св. Климент Охридски“ студенти, да се очертае по-широк спектър от възможности за профилирането им като бъдещи специалисти изтоковеди-японисти и да се стимулира тяхната мотивация за по-пълноценна професионална реализация в условията на все по-динамично развиващата се културна интеграция в съвременния свят. Актуалността на магистърската програма „Японски език и култура“ се потвърждава от конкретните цели за по-висша степен на академично образование в специалността Японистика на СУ „Св. Климент Охридски“. На студентите японисти се предоставя възможност да задълбочат знанията си и да придобият допълнителни компетенции както в областта на специализираното филологическо образование, познанието за Япония като страна и култура, нейната ценностна система, изкуство и духовност, така и в областта на източната духовност и културата на страните от Изтока. 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Профилираното обучение в магистърската програма включва учебни курсове за особеностите и актуалните проблеми на обучението по японски език, за традиционната и съвременната японска духовна и материална култура, за японските изящни и приложни изкуства, театър, архитектура и етнография, за състоянието и перспективите на българската японистика, за научните езиковедски, литературоведски и културологични изследвания в тази област на познанието в България и по света, за формите на икономическото и културното сътрудничество между България и Япония. 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В процеса на обучението се предвиждат използване на мултимедийни материали и разнообразни форми на аудиторна и извънаудиторна самостоятелна работа на студентите. В тематичното съдържание на учебните дисциплини е установен баланс между теоретичната подготовка и провеждането на дискусионни обсъждания, семинари, презентации, анкетни проучвания и уъркшопи с цел студентите да се стимулират за бъдеща научноизследователска дейност, свързана с различни проблеми на японския език и култура и други аспекти на културите на Изтока. 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Общият брой кредити на обучението в магистърската програма е 60 ECTS-кредита. За успешно завършили курса се считат набралите минимум 45 ECTS-кредита от задължителни и избираеми дисциплини или курсови работи и защитилите магистърска теза, изготвена под научно ръководство, за която получават 15 ECTS-кредита. Допълнителните кредити в някои от дисциплините се дават за курсови разработки (презентация, реферат на научни трудове, писмен превод) и други аудиторни и/или извънаудиторни дейности, които по преценка на преподавателя са включени като част от изпитната оценка. 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lastRenderedPageBreak/>
        <w:t>Завършилите магистърската програма Японски език и култура получават професионална квалификация, която им осигурява статут на специалисти японисти с по-висок кредит на доверие в научноизследователската сфера, академичните среди и обществения живот. Те могат да намерят професионална реализация в различни сфери на културния, стопанския и обществения живот на страната като специалисти в областта на образованието, културата, международните отношения, държавния апарат, средствата за масово осведомяване, книгоиздаването, туризма и др.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val="bg-BG" w:eastAsia="en-US"/>
        </w:rPr>
        <w:t>Условия и изисквания за прием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bg-BG" w:eastAsia="en-US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 За обучение в магистърската програма Японски език и култура могат да кандидатстват: 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proofErr w:type="gramStart"/>
      <w:r>
        <w:rPr>
          <w:rFonts w:ascii="Symbol" w:eastAsia="Times New Roman" w:hAnsi="Symbol" w:cs="Symbol"/>
          <w:color w:val="000000"/>
          <w:sz w:val="21"/>
          <w:szCs w:val="21"/>
          <w:lang w:eastAsia="en-US"/>
        </w:rPr>
        <w:t>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  Специалисти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, завършили бакалавърска степен на обучение в специалност Японистика на СУ „Св. Климент Охридски“;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Symbol" w:eastAsia="Times New Roman" w:hAnsi="Symbol" w:cs="Symbol"/>
          <w:color w:val="000000"/>
          <w:sz w:val="21"/>
          <w:szCs w:val="21"/>
          <w:lang w:eastAsia="en-US"/>
        </w:rPr>
        <w:t>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  Специалисти от други научни направления, получили сертификат за обучение по японски език и култура в курса за следдипломна квалификация „Японски език и култура“ на СУ „Св. Климент Охридски“. 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bg-BG" w:eastAsia="en-US"/>
        </w:rPr>
      </w:pPr>
      <w:proofErr w:type="gramStart"/>
      <w:r>
        <w:rPr>
          <w:rFonts w:ascii="Symbol" w:eastAsia="Times New Roman" w:hAnsi="Symbol" w:cs="Symbol"/>
          <w:color w:val="000000"/>
          <w:sz w:val="21"/>
          <w:szCs w:val="21"/>
          <w:lang w:eastAsia="en-US"/>
        </w:rPr>
        <w:t></w:t>
      </w:r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bg-BG" w:eastAsia="en-US"/>
        </w:rPr>
        <w:t xml:space="preserve">  Дипломирани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bg-BG" w:eastAsia="en-US"/>
        </w:rPr>
        <w:t xml:space="preserve"> специалисти по други хуманитарни науки, при условие че са с българско гражданство или са с гражданство на страни от ЕС, които притежават документ от български или чуждестранни образователни институции, удостоверяващ, че владеят японски език в степен, равностойна или по-висока от придобитата в бакалавърската степен на специалност Японистика в СУ „Св. Климент Охридски“ (II ниво на „Japanese Language Proficiency Test“ – JLPT). 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Квотата за държавна субсидия се разпределя с предимство между кандидатите, завършили бакалавърска степен в специалност Японистика, и специалистите от други научни направления, преминали успешно пълния курс на обучение по японски език и култура в курса за следдипломна квалификация Японски език и култура на СУ „Св. Климент Охридски“. 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Необходимият минимален успех на кандидатите за държавна по-ръчка е мн. добър (4,50) от дипломата за завършено висше образование. Всички кандидати с по-нисък успех могат да участват в класиране за платена форма на обучение.    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Кандидатстващите за платена форма на обучение трябва да са завършили висшето си образование с успех, не по-нисък от добър (4,00). Приемът и класирането на кандидатстващите за платена форма на обучение ще се осъществява при условията, валидни за кандидатите за държавна субсидия. 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Класирането на всички кандидати се осъществява въз основа на оценка, получена като средно аритметично от: общия успех в дипломата за завършено висше образование и оценката от проведено от изпитната комисия събеседване. 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bg-BG" w:eastAsia="en-US"/>
        </w:rPr>
        <w:t>Програма за събеседване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Приемният изпит в магистърската програма се провежда под формата на събеседване на български език. Изпитната комисия задава въпроси с цел да се установят: 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1) мотивацията на кандидатите за обучението им в магистърската програма.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2) насочеността на специализираните им образователни и/или научни интереси в областта на японистиката.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3) общокултурната им осведоменост, способността им за самостоятелно мислене и отстояване на собствени виждания.</w:t>
      </w:r>
    </w:p>
    <w:p w:rsidR="007B3C85" w:rsidRDefault="007B3C85" w:rsidP="007B3C85">
      <w:pPr>
        <w:keepLines/>
        <w:widowControl w:val="0"/>
        <w:suppressAutoHyphens/>
        <w:autoSpaceDE w:val="0"/>
        <w:autoSpaceDN w:val="0"/>
        <w:adjustRightInd w:val="0"/>
        <w:spacing w:after="0" w:line="264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 xml:space="preserve">4) представите им за ползата от обучението в магистърската програма с оглед на намеренията им за професионална реализация. </w:t>
      </w:r>
    </w:p>
    <w:p w:rsidR="007B3C85" w:rsidRDefault="007B3C85" w:rsidP="007B3C85">
      <w:pPr>
        <w:widowControl w:val="0"/>
        <w:suppressAutoHyphens/>
        <w:autoSpaceDE w:val="0"/>
        <w:autoSpaceDN w:val="0"/>
        <w:adjustRightInd w:val="0"/>
        <w:spacing w:after="0" w:line="264" w:lineRule="auto"/>
        <w:ind w:firstLine="340"/>
        <w:jc w:val="both"/>
        <w:textAlignment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  <w:t>Изпитната комисия поставя оценка по шестобалната система.</w:t>
      </w:r>
    </w:p>
    <w:p w:rsidR="007B3C85" w:rsidRDefault="007B3C85" w:rsidP="007B3C8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bg-BG" w:eastAsia="en-US"/>
        </w:rPr>
      </w:pPr>
    </w:p>
    <w:p w:rsidR="007B3C85" w:rsidRDefault="007B3C85" w:rsidP="007B3C8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eastAsia="MS PGothic" w:hAnsi="Times New Roman" w:cs="Times New Roman"/>
          <w:b/>
          <w:bCs/>
          <w:sz w:val="28"/>
          <w:szCs w:val="28"/>
          <w:lang w:val="bg-BG"/>
        </w:rPr>
      </w:pPr>
    </w:p>
    <w:p w:rsidR="007B3C85" w:rsidRDefault="007B3C85" w:rsidP="007B3C8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eastAsia="MS PGothic" w:hAnsi="Times New Roman" w:cs="Times New Roman"/>
          <w:b/>
          <w:bCs/>
          <w:sz w:val="28"/>
          <w:szCs w:val="28"/>
          <w:lang w:val="bg-BG"/>
        </w:rPr>
      </w:pPr>
    </w:p>
    <w:p w:rsidR="007B3C85" w:rsidRDefault="007B3C85" w:rsidP="007B3C8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eastAsia="MS PGothic" w:hAnsi="Times New Roman" w:cs="Times New Roman"/>
          <w:b/>
          <w:bCs/>
          <w:sz w:val="28"/>
          <w:szCs w:val="28"/>
          <w:lang w:val="bg-BG"/>
        </w:rPr>
      </w:pPr>
    </w:p>
    <w:p w:rsidR="007B3C85" w:rsidRDefault="007B3C85" w:rsidP="007B3C85">
      <w:pPr>
        <w:widowControl w:val="0"/>
        <w:autoSpaceDE w:val="0"/>
        <w:autoSpaceDN w:val="0"/>
        <w:adjustRightInd w:val="0"/>
        <w:snapToGrid w:val="0"/>
        <w:spacing w:before="100" w:beforeAutospacing="1" w:after="100" w:afterAutospacing="1" w:line="240" w:lineRule="auto"/>
        <w:contextualSpacing/>
        <w:rPr>
          <w:rFonts w:ascii="Times New Roman" w:eastAsia="MS PGothic" w:hAnsi="Times New Roman" w:cs="Times New Roman"/>
          <w:b/>
          <w:bCs/>
          <w:sz w:val="28"/>
          <w:szCs w:val="28"/>
          <w:lang w:val="bg-BG"/>
        </w:rPr>
      </w:pPr>
      <w:bookmarkStart w:id="0" w:name="_GoBack"/>
      <w:bookmarkEnd w:id="0"/>
    </w:p>
    <w:sectPr w:rsidR="007B3C8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91"/>
    <w:rsid w:val="002C7FC8"/>
    <w:rsid w:val="00376091"/>
    <w:rsid w:val="00386B44"/>
    <w:rsid w:val="003A2FEF"/>
    <w:rsid w:val="00406BBC"/>
    <w:rsid w:val="00585019"/>
    <w:rsid w:val="0067446F"/>
    <w:rsid w:val="00780A14"/>
    <w:rsid w:val="007B3C85"/>
    <w:rsid w:val="00806CE9"/>
    <w:rsid w:val="00841569"/>
    <w:rsid w:val="00A5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2C7F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2C7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Boyka</dc:creator>
  <cp:lastModifiedBy>GerganaPetkova</cp:lastModifiedBy>
  <cp:revision>2</cp:revision>
  <dcterms:created xsi:type="dcterms:W3CDTF">2018-06-13T11:33:00Z</dcterms:created>
  <dcterms:modified xsi:type="dcterms:W3CDTF">2018-06-13T11:33:00Z</dcterms:modified>
</cp:coreProperties>
</file>